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mrgl3lbii3w3" w:id="0"/>
      <w:bookmarkEnd w:id="0"/>
      <w:r w:rsidDel="00000000" w:rsidR="00000000" w:rsidRPr="00000000">
        <w:rPr>
          <w:rtl w:val="0"/>
        </w:rPr>
        <w:t xml:space="preserve">Can Carts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numPr>
          <w:ilvl w:val="0"/>
          <w:numId w:val="2"/>
        </w:numPr>
        <w:ind w:left="450" w:hanging="450"/>
        <w:rPr/>
      </w:pPr>
      <w:bookmarkStart w:colFirst="0" w:colLast="0" w:name="_in5i8d4stta1" w:id="1"/>
      <w:bookmarkEnd w:id="1"/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This article is about making three carts from three cans.</w:t>
      </w:r>
    </w:p>
    <w:p w:rsidR="00000000" w:rsidDel="00000000" w:rsidP="00000000" w:rsidRDefault="00000000" w:rsidRPr="00000000" w14:paraId="00000006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511197" cy="2485916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197" cy="24859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608462" cy="2485916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462" cy="24859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314575" cy="2184318"/>
                  <wp:effectExtent b="0" l="0" r="0" t="0"/>
                  <wp:docPr id="1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184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1:</w:t>
      </w:r>
      <w:r w:rsidDel="00000000" w:rsidR="00000000" w:rsidRPr="00000000">
        <w:rPr>
          <w:sz w:val="30"/>
          <w:szCs w:val="30"/>
          <w:rtl w:val="0"/>
        </w:rPr>
        <w:t xml:space="preserve"> Can Carts.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numPr>
          <w:ilvl w:val="0"/>
          <w:numId w:val="2"/>
        </w:numPr>
        <w:ind w:left="450" w:hanging="450"/>
      </w:pPr>
      <w:bookmarkStart w:colFirst="0" w:colLast="0" w:name="_f1jwwx2iu35i" w:id="2"/>
      <w:bookmarkEnd w:id="2"/>
      <w:r w:rsidDel="00000000" w:rsidR="00000000" w:rsidRPr="00000000">
        <w:rPr>
          <w:rtl w:val="0"/>
        </w:rPr>
        <w:t xml:space="preserve">Components</w:t>
      </w:r>
    </w:p>
    <w:p w:rsidR="00000000" w:rsidDel="00000000" w:rsidP="00000000" w:rsidRDefault="00000000" w:rsidRPr="00000000" w14:paraId="0000000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 will need the following items:</w:t>
      </w:r>
    </w:p>
    <w:p w:rsidR="00000000" w:rsidDel="00000000" w:rsidP="00000000" w:rsidRDefault="00000000" w:rsidRPr="00000000" w14:paraId="00000011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439715" cy="3123181"/>
                  <wp:effectExtent b="0" l="0" r="0" t="0"/>
                  <wp:docPr id="5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715" cy="31231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1802247" cy="3151756"/>
                  <wp:effectExtent b="0" l="0" r="0" t="0"/>
                  <wp:docPr id="11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47" cy="3151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1914525" cy="2668431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6684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2:</w:t>
      </w:r>
      <w:r w:rsidDel="00000000" w:rsidR="00000000" w:rsidRPr="00000000">
        <w:rPr>
          <w:sz w:val="30"/>
          <w:szCs w:val="30"/>
          <w:rtl w:val="0"/>
        </w:rPr>
        <w:t xml:space="preserve"> Components.</w:t>
      </w:r>
    </w:p>
    <w:p w:rsidR="00000000" w:rsidDel="00000000" w:rsidP="00000000" w:rsidRDefault="00000000" w:rsidRPr="00000000" w14:paraId="00000017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643989" cy="3690938"/>
                  <wp:effectExtent b="0" l="0" r="0" t="0"/>
                  <wp:docPr id="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989" cy="3690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639666" cy="2719388"/>
                  <wp:effectExtent b="0" l="0" r="0" t="0"/>
                  <wp:docPr id="9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66" cy="2719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3:</w:t>
      </w:r>
      <w:r w:rsidDel="00000000" w:rsidR="00000000" w:rsidRPr="00000000">
        <w:rPr>
          <w:sz w:val="30"/>
          <w:szCs w:val="30"/>
          <w:rtl w:val="0"/>
        </w:rPr>
        <w:t xml:space="preserve"> Components.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ind w:left="0" w:firstLine="0"/>
        <w:rPr/>
      </w:pPr>
      <w:bookmarkStart w:colFirst="0" w:colLast="0" w:name="_4ikdt3u2dfz5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numPr>
          <w:ilvl w:val="0"/>
          <w:numId w:val="2"/>
        </w:numPr>
        <w:ind w:left="450"/>
      </w:pPr>
      <w:bookmarkStart w:colFirst="0" w:colLast="0" w:name="_niyt1yln1b5s" w:id="4"/>
      <w:bookmarkEnd w:id="4"/>
      <w:r w:rsidDel="00000000" w:rsidR="00000000" w:rsidRPr="00000000">
        <w:rPr>
          <w:rtl w:val="0"/>
        </w:rPr>
        <w:t xml:space="preserve">Tools</w:t>
      </w:r>
    </w:p>
    <w:p w:rsidR="00000000" w:rsidDel="00000000" w:rsidP="00000000" w:rsidRDefault="00000000" w:rsidRPr="00000000" w14:paraId="0000001E">
      <w:pPr>
        <w:ind w:lef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 will need the following tools: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Permanent Marker,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Hammer,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Nail,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Scissors,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Pliers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numPr>
          <w:ilvl w:val="0"/>
          <w:numId w:val="2"/>
        </w:numPr>
        <w:ind w:left="450"/>
        <w:rPr>
          <w:sz w:val="40"/>
          <w:szCs w:val="40"/>
        </w:rPr>
      </w:pPr>
      <w:bookmarkStart w:colFirst="0" w:colLast="0" w:name="_xsg9rbanimbv" w:id="5"/>
      <w:bookmarkEnd w:id="5"/>
      <w:r w:rsidDel="00000000" w:rsidR="00000000" w:rsidRPr="00000000">
        <w:rPr>
          <w:rtl w:val="0"/>
        </w:rPr>
        <w:t xml:space="preserve">Step 1: Mark the Holes</w:t>
      </w:r>
    </w:p>
    <w:p w:rsidR="00000000" w:rsidDel="00000000" w:rsidP="00000000" w:rsidRDefault="00000000" w:rsidRPr="00000000" w14:paraId="0000002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Mark the holes with a permanent marker:</w:t>
      </w:r>
    </w:p>
    <w:p w:rsidR="00000000" w:rsidDel="00000000" w:rsidP="00000000" w:rsidRDefault="00000000" w:rsidRPr="00000000" w14:paraId="0000002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155330" cy="2895084"/>
                  <wp:effectExtent b="0" l="0" r="0" t="0"/>
                  <wp:docPr id="12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30" cy="2895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1765673" cy="3047484"/>
                  <wp:effectExtent b="0" l="0" r="0" t="0"/>
                  <wp:docPr id="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673" cy="30474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009775" cy="2764829"/>
                  <wp:effectExtent b="0" l="0" r="0" t="0"/>
                  <wp:docPr id="6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764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4:</w:t>
      </w:r>
      <w:r w:rsidDel="00000000" w:rsidR="00000000" w:rsidRPr="00000000">
        <w:rPr>
          <w:sz w:val="30"/>
          <w:szCs w:val="30"/>
          <w:rtl w:val="0"/>
        </w:rPr>
        <w:t xml:space="preserve"> Make the Holes.</w:t>
      </w:r>
    </w:p>
    <w:p w:rsidR="00000000" w:rsidDel="00000000" w:rsidP="00000000" w:rsidRDefault="00000000" w:rsidRPr="00000000" w14:paraId="0000002F">
      <w:pPr>
        <w:pStyle w:val="Heading1"/>
        <w:ind w:left="0" w:firstLine="0"/>
        <w:rPr/>
      </w:pPr>
      <w:bookmarkStart w:colFirst="0" w:colLast="0" w:name="_o23x3xmbfyr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numPr>
          <w:ilvl w:val="0"/>
          <w:numId w:val="2"/>
        </w:numPr>
        <w:ind w:left="450" w:hanging="450"/>
      </w:pPr>
      <w:bookmarkStart w:colFirst="0" w:colLast="0" w:name="_wjn5u15688oh" w:id="7"/>
      <w:bookmarkEnd w:id="7"/>
      <w:r w:rsidDel="00000000" w:rsidR="00000000" w:rsidRPr="00000000">
        <w:rPr>
          <w:rtl w:val="0"/>
        </w:rPr>
        <w:t xml:space="preserve">Step 2: Punch the Holes</w:t>
      </w:r>
    </w:p>
    <w:p w:rsidR="00000000" w:rsidDel="00000000" w:rsidP="00000000" w:rsidRDefault="00000000" w:rsidRPr="00000000" w14:paraId="0000003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Punch the holes with a hammer and a nail:</w:t>
      </w:r>
    </w:p>
    <w:p w:rsidR="00000000" w:rsidDel="00000000" w:rsidP="00000000" w:rsidRDefault="00000000" w:rsidRPr="00000000" w14:paraId="00000033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621840" cy="2894581"/>
                  <wp:effectExtent b="0" l="0" r="0" t="0"/>
                  <wp:docPr id="15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40" cy="28945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643188" cy="2270658"/>
                  <wp:effectExtent b="0" l="0" r="0" t="0"/>
                  <wp:docPr id="14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88" cy="22706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3344225" cy="2501787"/>
                  <wp:effectExtent b="0" l="0" r="0" t="0"/>
                  <wp:docPr id="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225" cy="25017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5:</w:t>
      </w:r>
      <w:r w:rsidDel="00000000" w:rsidR="00000000" w:rsidRPr="00000000">
        <w:rPr>
          <w:sz w:val="30"/>
          <w:szCs w:val="30"/>
          <w:rtl w:val="0"/>
        </w:rPr>
        <w:t xml:space="preserve"> Punch</w:t>
      </w:r>
      <w:r w:rsidDel="00000000" w:rsidR="00000000" w:rsidRPr="00000000">
        <w:rPr>
          <w:sz w:val="30"/>
          <w:szCs w:val="30"/>
          <w:rtl w:val="0"/>
        </w:rPr>
        <w:t xml:space="preserve"> the Holes.</w:t>
      </w:r>
    </w:p>
    <w:p w:rsidR="00000000" w:rsidDel="00000000" w:rsidP="00000000" w:rsidRDefault="00000000" w:rsidRPr="00000000" w14:paraId="00000039">
      <w:pPr>
        <w:rPr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numPr>
          <w:ilvl w:val="0"/>
          <w:numId w:val="2"/>
        </w:numPr>
        <w:ind w:left="450"/>
        <w:rPr>
          <w:sz w:val="40"/>
          <w:szCs w:val="40"/>
        </w:rPr>
      </w:pPr>
      <w:bookmarkStart w:colFirst="0" w:colLast="0" w:name="_7mebs7qywd46" w:id="8"/>
      <w:bookmarkEnd w:id="8"/>
      <w:r w:rsidDel="00000000" w:rsidR="00000000" w:rsidRPr="00000000">
        <w:rPr>
          <w:rtl w:val="0"/>
        </w:rPr>
        <w:t xml:space="preserve">Step 3: Widen the Holes With Scissors</w:t>
      </w:r>
    </w:p>
    <w:p w:rsidR="00000000" w:rsidDel="00000000" w:rsidP="00000000" w:rsidRDefault="00000000" w:rsidRPr="00000000" w14:paraId="0000003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Widen the holes with scissors:</w:t>
      </w:r>
    </w:p>
    <w:p w:rsidR="00000000" w:rsidDel="00000000" w:rsidP="00000000" w:rsidRDefault="00000000" w:rsidRPr="00000000" w14:paraId="0000003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547103" cy="3256531"/>
                  <wp:effectExtent b="0" l="0" r="0" t="0"/>
                  <wp:docPr id="10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03" cy="32565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2566988" cy="2093215"/>
                  <wp:effectExtent b="0" l="0" r="0" t="0"/>
                  <wp:docPr id="1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8" cy="2093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6:</w:t>
      </w:r>
      <w:r w:rsidDel="00000000" w:rsidR="00000000" w:rsidRPr="00000000">
        <w:rPr>
          <w:sz w:val="30"/>
          <w:szCs w:val="30"/>
          <w:rtl w:val="0"/>
        </w:rPr>
        <w:t xml:space="preserve"> Widen the Holes.</w:t>
      </w:r>
    </w:p>
    <w:p w:rsidR="00000000" w:rsidDel="00000000" w:rsidP="00000000" w:rsidRDefault="00000000" w:rsidRPr="00000000" w14:paraId="00000041">
      <w:pPr>
        <w:pStyle w:val="Heading1"/>
        <w:ind w:left="0" w:firstLine="0"/>
        <w:rPr/>
      </w:pPr>
      <w:bookmarkStart w:colFirst="0" w:colLast="0" w:name="_zp39i2ixf7d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numPr>
          <w:ilvl w:val="0"/>
          <w:numId w:val="2"/>
        </w:numPr>
        <w:ind w:left="450" w:hanging="450"/>
      </w:pPr>
      <w:bookmarkStart w:colFirst="0" w:colLast="0" w:name="_5l9bo49qxpwo" w:id="10"/>
      <w:bookmarkEnd w:id="10"/>
      <w:r w:rsidDel="00000000" w:rsidR="00000000" w:rsidRPr="00000000">
        <w:rPr>
          <w:rtl w:val="0"/>
        </w:rPr>
        <w:t xml:space="preserve">Step 4: Attach the Wheels</w:t>
      </w:r>
    </w:p>
    <w:p w:rsidR="00000000" w:rsidDel="00000000" w:rsidP="00000000" w:rsidRDefault="00000000" w:rsidRPr="00000000" w14:paraId="00000043">
      <w:pPr>
        <w:ind w:lef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Cut the metal wire with pliers and attach the wheels on both sides.</w:t>
      </w:r>
    </w:p>
    <w:p w:rsidR="00000000" w:rsidDel="00000000" w:rsidP="00000000" w:rsidRDefault="00000000" w:rsidRPr="00000000" w14:paraId="00000045">
      <w:pPr>
        <w:pStyle w:val="Heading1"/>
        <w:ind w:left="0" w:firstLine="0"/>
        <w:rPr/>
      </w:pPr>
      <w:bookmarkStart w:colFirst="0" w:colLast="0" w:name="_i36bvpizhxe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numPr>
          <w:ilvl w:val="0"/>
          <w:numId w:val="2"/>
        </w:numPr>
        <w:ind w:left="450"/>
        <w:rPr>
          <w:sz w:val="40"/>
          <w:szCs w:val="40"/>
        </w:rPr>
      </w:pPr>
      <w:bookmarkStart w:colFirst="0" w:colLast="0" w:name="_2fsks5d7p9c2" w:id="12"/>
      <w:bookmarkEnd w:id="12"/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047">
      <w:pPr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 purchased the metal wire after buying the wheels, because I wanted to ensure that the metal wire was neither too thin nor too thick for the wheels.</w:t>
      </w:r>
    </w:p>
    <w:p w:rsidR="00000000" w:rsidDel="00000000" w:rsidP="00000000" w:rsidRDefault="00000000" w:rsidRPr="00000000" w14:paraId="00000049">
      <w:pPr>
        <w:pStyle w:val="Heading1"/>
        <w:ind w:left="0" w:firstLine="0"/>
        <w:rPr/>
      </w:pPr>
      <w:bookmarkStart w:colFirst="0" w:colLast="0" w:name="_lwhr8db28smc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numPr>
          <w:ilvl w:val="0"/>
          <w:numId w:val="2"/>
        </w:numPr>
        <w:ind w:left="450"/>
        <w:rPr>
          <w:sz w:val="40"/>
          <w:szCs w:val="40"/>
        </w:rPr>
      </w:pPr>
      <w:bookmarkStart w:colFirst="0" w:colLast="0" w:name="_50r2ptsydatx" w:id="14"/>
      <w:bookmarkEnd w:id="14"/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4B">
      <w:pPr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can carts work well. You can see them working in those YouTube videos:</w:t>
      </w:r>
    </w:p>
    <w:p w:rsidR="00000000" w:rsidDel="00000000" w:rsidP="00000000" w:rsidRDefault="00000000" w:rsidRPr="00000000" w14:paraId="0000004D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sz w:val="30"/>
          <w:szCs w:val="30"/>
        </w:rPr>
      </w:pPr>
      <w:hyperlink r:id="rId22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https://www.youtube.com/shorts/imcb51nvceU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sz w:val="30"/>
          <w:szCs w:val="30"/>
        </w:rPr>
      </w:pPr>
      <w:hyperlink r:id="rId23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https://www.youtube.com/shorts/cjloptZ74Vg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/>
      </w:pPr>
      <w:hyperlink r:id="rId24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https://www.youtube.com/shorts/zLWFCy4SNPc</w:t>
        </w:r>
      </w:hyperlink>
      <w:r w:rsidDel="00000000" w:rsidR="00000000" w:rsidRPr="00000000">
        <w:rPr>
          <w:rtl w:val="0"/>
        </w:rPr>
      </w:r>
    </w:p>
    <w:sectPr>
      <w:footerReference r:id="rId2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hyperlink" Target="https://www.youtube.com/shorts/imcb51nvceU" TargetMode="External"/><Relationship Id="rId21" Type="http://schemas.openxmlformats.org/officeDocument/2006/relationships/image" Target="media/image6.jpg"/><Relationship Id="rId24" Type="http://schemas.openxmlformats.org/officeDocument/2006/relationships/hyperlink" Target="https://www.youtube.com/shorts/zLWFCy4SNPc" TargetMode="External"/><Relationship Id="rId23" Type="http://schemas.openxmlformats.org/officeDocument/2006/relationships/hyperlink" Target="https://www.youtube.com/shorts/cjloptZ74V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Relationship Id="rId11" Type="http://schemas.openxmlformats.org/officeDocument/2006/relationships/image" Target="media/image4.jpg"/><Relationship Id="rId10" Type="http://schemas.openxmlformats.org/officeDocument/2006/relationships/image" Target="media/image14.jpg"/><Relationship Id="rId13" Type="http://schemas.openxmlformats.org/officeDocument/2006/relationships/image" Target="media/image11.jpg"/><Relationship Id="rId12" Type="http://schemas.openxmlformats.org/officeDocument/2006/relationships/image" Target="media/image7.jpg"/><Relationship Id="rId15" Type="http://schemas.openxmlformats.org/officeDocument/2006/relationships/image" Target="media/image5.jpg"/><Relationship Id="rId14" Type="http://schemas.openxmlformats.org/officeDocument/2006/relationships/image" Target="media/image13.jpg"/><Relationship Id="rId17" Type="http://schemas.openxmlformats.org/officeDocument/2006/relationships/image" Target="media/image9.jpg"/><Relationship Id="rId16" Type="http://schemas.openxmlformats.org/officeDocument/2006/relationships/image" Target="media/image16.jpg"/><Relationship Id="rId19" Type="http://schemas.openxmlformats.org/officeDocument/2006/relationships/image" Target="media/image12.jpg"/><Relationship Id="rId1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